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29" w:rsidRDefault="00F01429" w:rsidP="00F01429">
      <w:pPr>
        <w:jc w:val="center"/>
        <w:rPr>
          <w:rFonts w:ascii="长城小标宋体" w:eastAsia="长城小标宋体" w:hint="eastAsia"/>
          <w:sz w:val="44"/>
          <w:szCs w:val="44"/>
        </w:rPr>
      </w:pPr>
    </w:p>
    <w:p w:rsidR="00F01429" w:rsidRPr="00F01429" w:rsidRDefault="00F01429" w:rsidP="00F01429">
      <w:pPr>
        <w:jc w:val="center"/>
        <w:rPr>
          <w:rFonts w:ascii="长城小标宋体" w:eastAsia="长城小标宋体" w:hint="eastAsia"/>
          <w:sz w:val="44"/>
          <w:szCs w:val="44"/>
        </w:rPr>
      </w:pPr>
      <w:r w:rsidRPr="00F01429">
        <w:rPr>
          <w:rFonts w:ascii="长城小标宋体" w:eastAsia="长城小标宋体" w:hint="eastAsia"/>
          <w:sz w:val="44"/>
          <w:szCs w:val="44"/>
        </w:rPr>
        <w:t>普通高等学校本科教学工作合格评估实施办法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为贯彻落实《国家中长期教育改革和发展规划纲要（2010-2020年）》，不断提高本科教育教学质量，根据《教育部关于普通高等学校本科教学评估工作的意见》（</w:t>
      </w:r>
      <w:proofErr w:type="gramStart"/>
      <w:r w:rsidRPr="00BF6FFD">
        <w:rPr>
          <w:rFonts w:ascii="仿宋_GB2312" w:eastAsia="仿宋_GB2312" w:hint="eastAsia"/>
          <w:sz w:val="28"/>
          <w:szCs w:val="28"/>
        </w:rPr>
        <w:t>教高〔2011〕</w:t>
      </w:r>
      <w:proofErr w:type="gramEnd"/>
      <w:r w:rsidRPr="00BF6FFD">
        <w:rPr>
          <w:rFonts w:ascii="仿宋_GB2312" w:eastAsia="仿宋_GB2312" w:hint="eastAsia"/>
          <w:sz w:val="28"/>
          <w:szCs w:val="28"/>
        </w:rPr>
        <w:t>9号），特制定本办法。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一、评估对象与条件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1.评估对象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2.评估条件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学校参加合格评估的条件为：有3届以本校名义招生的普通本科毕业生；当年没有被限制招生或暂停招生；公办学校上一年度生均预算内教育事业费拨款须达到《财政部关于进一步提高地方普通本科高校生均拨款水平的意见》（</w:t>
      </w:r>
      <w:proofErr w:type="gramStart"/>
      <w:r w:rsidRPr="00BF6FFD">
        <w:rPr>
          <w:rFonts w:ascii="仿宋_GB2312" w:eastAsia="仿宋_GB2312" w:hint="eastAsia"/>
          <w:sz w:val="28"/>
          <w:szCs w:val="28"/>
        </w:rPr>
        <w:t>财教〔2010〕</w:t>
      </w:r>
      <w:proofErr w:type="gramEnd"/>
      <w:r w:rsidRPr="00BF6FFD">
        <w:rPr>
          <w:rFonts w:ascii="仿宋_GB2312" w:eastAsia="仿宋_GB2312" w:hint="eastAsia"/>
          <w:sz w:val="28"/>
          <w:szCs w:val="28"/>
        </w:rPr>
        <w:t>567号）规定的相应标准。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已有5届本科毕业生的新建本科学校应参加合格评估。凡因未达到评估条件而推迟评估的学校，在学校推迟评估期间，教育部将采取暂停备案新设本科专业、减少招生人数等限制措施。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二、评估组织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3.教育部统筹合格评估工作，制订合格评估工作总体方案和规划，</w:t>
      </w:r>
      <w:r w:rsidRPr="00BF6FFD">
        <w:rPr>
          <w:rFonts w:ascii="仿宋_GB2312" w:eastAsia="仿宋_GB2312" w:hint="eastAsia"/>
          <w:sz w:val="28"/>
          <w:szCs w:val="28"/>
        </w:rPr>
        <w:lastRenderedPageBreak/>
        <w:t>组建教育部普通高等学校本科教学工作评估专家委员会（以下简称专家委员会）。专家委员会主要负责指导监督合格评估工作，审议进校考察专家组提交的评估报告，</w:t>
      </w:r>
      <w:proofErr w:type="gramStart"/>
      <w:r w:rsidRPr="00BF6FF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BF6FFD">
        <w:rPr>
          <w:rFonts w:ascii="仿宋_GB2312" w:eastAsia="仿宋_GB2312" w:hint="eastAsia"/>
          <w:sz w:val="28"/>
          <w:szCs w:val="28"/>
        </w:rPr>
        <w:t>评估结论，受理争议、仲裁等事宜。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4.地方教育行政部门和部委教育主管部门统筹协调本地区、本部门所属高等学校合格评估工作，制订本地区、本部门新建本科学校合格评估计划，指导学校开展评建工作，检查学校整改工作的落实情况。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5.教育部高等教育教学评估中心（以下简称教育部评估中心）具体组织实施合格评估工作，包括组织评估培训、组建评估专家队伍、采集和分析教学基本状态数据、组织专家进校考察等，并向专家委员会提交专家组进校考察评估相关材料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三、评估程序及任务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合格评估主要程序包括：学校自评、专家进校评估、结论审议与发布等环节。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6.学校自评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7.专家进校评估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教育部评估中心组建专家组赴学校进行现场考察评估。专家组在审核《学校自评报告》和《教学基本状态数据分析报告》基础上，通</w:t>
      </w:r>
      <w:r w:rsidRPr="00BF6FFD">
        <w:rPr>
          <w:rFonts w:ascii="仿宋_GB2312" w:eastAsia="仿宋_GB2312" w:hint="eastAsia"/>
          <w:sz w:val="28"/>
          <w:szCs w:val="28"/>
        </w:rPr>
        <w:lastRenderedPageBreak/>
        <w:t>过深入访谈、现场听课、查阅材料、考察座谈等形式，对学校教学工作做出公正客观评价，形成《专家组评估报告》并给出评估结论建议。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8.结论审议与发布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专家委员会审议评估专家组进校考察结论建议，并</w:t>
      </w:r>
      <w:proofErr w:type="gramStart"/>
      <w:r w:rsidRPr="00BF6FF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BF6FFD">
        <w:rPr>
          <w:rFonts w:ascii="仿宋_GB2312" w:eastAsia="仿宋_GB2312" w:hint="eastAsia"/>
          <w:sz w:val="28"/>
          <w:szCs w:val="28"/>
        </w:rPr>
        <w:t>评估结论。合格评估结论分为“通过”、“暂缓通过”和“不通过”三种。教育部评估中心根据专家委员会审议结果，正式发布评估结论。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9.结论使用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 “通过”的学校，进入下一轮普通高等学校的审核评估。学校的整改情况将作为审核评估的重要内容。 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“暂缓通过”的学校整改期为2年，“不通过”的学校整改期为3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四、评估纪律与监督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实施“阳光评估”，推进评估信息公开、鼓励社会参与、加强评估监督、严肃评估纪律，确保评估工作公开、公正和公平。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10.评估信息公开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建立社会各界广泛参与评估的工作机制，聘请行业、企业的专家参与评估工作。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11.评估监督</w:t>
      </w:r>
    </w:p>
    <w:p w:rsidR="00F01429" w:rsidRPr="00BF6FFD" w:rsidRDefault="00F01429" w:rsidP="00F01429">
      <w:pPr>
        <w:rPr>
          <w:rFonts w:ascii="仿宋_GB2312" w:eastAsia="仿宋_GB2312" w:hint="eastAsia"/>
          <w:sz w:val="28"/>
          <w:szCs w:val="28"/>
        </w:rPr>
      </w:pPr>
      <w:r w:rsidRPr="00BF6FFD">
        <w:rPr>
          <w:rFonts w:ascii="仿宋_GB2312" w:eastAsia="仿宋_GB2312" w:hint="eastAsia"/>
          <w:sz w:val="28"/>
          <w:szCs w:val="28"/>
        </w:rPr>
        <w:t xml:space="preserve">　　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 w:rsidR="007B7891" w:rsidRDefault="00F01429" w:rsidP="00F01429">
      <w:bookmarkStart w:id="0" w:name="_GoBack"/>
      <w:bookmarkEnd w:id="0"/>
      <w:r w:rsidRPr="00BF6FFD">
        <w:rPr>
          <w:rFonts w:ascii="仿宋_GB2312" w:eastAsia="仿宋_GB2312" w:hint="eastAsia"/>
          <w:sz w:val="28"/>
          <w:szCs w:val="28"/>
        </w:rPr>
        <w:t xml:space="preserve">　　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sectPr w:rsidR="007B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9"/>
    <w:rsid w:val="002725B3"/>
    <w:rsid w:val="00A94A08"/>
    <w:rsid w:val="00B70C4B"/>
    <w:rsid w:val="00F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2017-09-11T01:12:00Z</dcterms:created>
  <dcterms:modified xsi:type="dcterms:W3CDTF">2017-09-11T01:14:00Z</dcterms:modified>
</cp:coreProperties>
</file>